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6119495" cy="152336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GPAT</w:t>
      </w:r>
      <w:r>
        <w:rPr>
          <w:rFonts w:ascii="Arial" w:hAnsi="Arial"/>
          <w:b/>
          <w:bCs/>
          <w:sz w:val="28"/>
          <w:szCs w:val="28"/>
        </w:rPr>
        <w:t xml:space="preserve">  -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GERÊNCIA DE PATRIMÔNIO/SES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CADASTRAMENTO DO INVENTÁRIO DE IMÓVEIS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00"/>
        <w:gridCol w:w="6644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DA UNIDADE: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 Estadual da Criança e do Adolescente – HECAD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MUNICÍPIO: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TOTAL: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21.455,69 m2 (Terreno)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ÁREA CONSTRUÍDA: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ENDEREÇO: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Av. Bela Vista, Parque Acalanto, Goiânia – GO, CEP 74860-260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MATRICULA: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89.542, Folha 2, Cartório da 4° Circunscrição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DATA AQUISIÇÃO: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 DA AQUISIÇÃO: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R$ 128.806.908,96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TIPO DO IMÓVEL: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Hospitalar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EDIFICADO:</w:t>
            </w:r>
          </w:p>
          <w:p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24.520,16 m2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IMÓVEL DE USO</w:t>
            </w:r>
          </w:p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COMPARTILHADO: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Goiânia, 1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de </w:t>
      </w:r>
      <w:r>
        <w:rPr>
          <w:rFonts w:ascii="Arial" w:hAnsi="Arial"/>
          <w:b/>
          <w:bCs/>
        </w:rPr>
        <w:t>maio</w:t>
      </w:r>
      <w:r>
        <w:rPr>
          <w:rFonts w:ascii="Arial" w:hAnsi="Arial"/>
          <w:b/>
          <w:bCs/>
        </w:rPr>
        <w:t xml:space="preserve"> de 2024</w:t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----------------------------------                                                    -----------------------------------------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ASS. DO PATRIMÔNIO.                                                             ASS. DO DIRETOR.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>--------------------------------------------------------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</w:t>
      </w:r>
      <w:r>
        <w:rPr>
          <w:rFonts w:ascii="Arial" w:hAnsi="Arial"/>
        </w:rPr>
        <w:t>ASS. DO PATRIMÔNIO/GPAT/SES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 w:customStyle="1">
    <w:name w:val="List"/>
    <w:basedOn w:val="Textbody"/>
    <w:pPr/>
    <w:rPr>
      <w:rFonts w:cs="Arial Unicode MS"/>
    </w:rPr>
  </w:style>
  <w:style w:type="paragraph" w:styleId="Caption" w:customStyle="1">
    <w:name w:val="Caption"/>
    <w:basedOn w:val="Standard"/>
    <w:qFormat/>
    <w:pPr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pPr/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DStyleparagraph" w:default="1">
    <w:name w:val="DStyle_paragraph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basedOn w:val="DStyleparagraph"/>
    <w:qFormat/>
    <w:pPr/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LibreOffice/7.6.2.1$Windows_X86_64 LibreOffice_project/56f7684011345957bbf33a7ee678afaf4d2ba333</Application>
  <AppVersion>15.0000</AppVersion>
  <Pages>1</Pages>
  <Words>96</Words>
  <Characters>691</Characters>
  <CharactersWithSpaces>953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2022-11-09T13:23:46Z</dcterms:created>
  <dc:creator/>
  <dc:description/>
  <dc:language>pt-BR</dc:language>
  <cp:lastModifiedBy/>
  <cp:lastPrinted>2024-05-16T08:27:25Z</cp:lastPrinted>
  <dcterms:modified xsi:type="dcterms:W3CDTF">2024-05-16T08:27:46Z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